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E5" w:rsidRDefault="00EC2FE5" w:rsidP="00EC2FE5">
      <w:pPr>
        <w:pStyle w:val="Heading11"/>
        <w:jc w:val="center"/>
        <w:rPr>
          <w:b w:val="0"/>
          <w:sz w:val="24"/>
        </w:rPr>
      </w:pPr>
      <w:bookmarkStart w:id="0" w:name="_GoBack"/>
      <w:bookmarkEnd w:id="0"/>
      <w:r>
        <w:rPr>
          <w:rFonts w:hAnsi="Arial Unicode MS"/>
          <w:b w:val="0"/>
          <w:sz w:val="24"/>
        </w:rPr>
        <w:t>MISSOURI TRUCKING ASSOCIATION</w:t>
      </w:r>
    </w:p>
    <w:p w:rsidR="00EC2FE5" w:rsidRDefault="00EC2FE5" w:rsidP="00EC2FE5">
      <w:pPr>
        <w:pStyle w:val="Heading11"/>
        <w:jc w:val="center"/>
        <w:rPr>
          <w:sz w:val="24"/>
        </w:rPr>
      </w:pPr>
      <w:r>
        <w:rPr>
          <w:rFonts w:hAnsi="Arial Unicode MS"/>
          <w:sz w:val="24"/>
        </w:rPr>
        <w:t>TECHNOLOGY AND MAINTENANCE COUNCIL</w:t>
      </w:r>
    </w:p>
    <w:p w:rsidR="00EC2FE5" w:rsidRDefault="00EC2FE5" w:rsidP="00EC2FE5">
      <w:pPr>
        <w:pStyle w:val="Heading11"/>
        <w:jc w:val="center"/>
        <w:rPr>
          <w:sz w:val="20"/>
        </w:rPr>
      </w:pPr>
      <w:r>
        <w:rPr>
          <w:rFonts w:hAnsi="Arial Unicode MS"/>
          <w:sz w:val="20"/>
        </w:rPr>
        <w:t>CONSTITUTION AND BYLAWS</w:t>
      </w:r>
    </w:p>
    <w:p w:rsidR="00EC2FE5" w:rsidRDefault="00EC2FE5" w:rsidP="00EC2FE5">
      <w:pPr>
        <w:pStyle w:val="Heading11"/>
        <w:jc w:val="center"/>
        <w:rPr>
          <w:sz w:val="20"/>
        </w:rPr>
      </w:pPr>
    </w:p>
    <w:p w:rsidR="00EC2FE5" w:rsidRDefault="00EC2FE5" w:rsidP="00EC2FE5">
      <w:pPr>
        <w:pStyle w:val="Heading11"/>
        <w:rPr>
          <w:sz w:val="20"/>
        </w:rPr>
      </w:pPr>
    </w:p>
    <w:p w:rsidR="00EC2FE5" w:rsidRDefault="00EC2FE5" w:rsidP="00EC2FE5">
      <w:pPr>
        <w:pStyle w:val="Heading11"/>
        <w:jc w:val="center"/>
        <w:rPr>
          <w:b w:val="0"/>
          <w:sz w:val="20"/>
        </w:rPr>
      </w:pPr>
      <w:r>
        <w:rPr>
          <w:rFonts w:hAnsi="Arial Unicode MS"/>
          <w:b w:val="0"/>
          <w:sz w:val="20"/>
        </w:rPr>
        <w:t>ARTICLE I</w:t>
      </w:r>
    </w:p>
    <w:p w:rsidR="00EC2FE5" w:rsidRPr="00E659A2" w:rsidRDefault="00EC2FE5" w:rsidP="00EC2FE5">
      <w:pPr>
        <w:pStyle w:val="Heading11"/>
        <w:jc w:val="center"/>
        <w:rPr>
          <w:sz w:val="20"/>
        </w:rPr>
      </w:pPr>
      <w:r w:rsidRPr="00E659A2">
        <w:rPr>
          <w:rFonts w:hAnsi="Arial Unicode MS"/>
          <w:sz w:val="20"/>
        </w:rPr>
        <w:t>NAME</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By resolution of the Missouri Trucking Association's (MoTA) Board of Directors, a council is hereby created for the collective benefit of individuals employed by companies that are members in good standing to the MoTA. This council shall be named the Missouri Technology and Maintenance Council (</w:t>
      </w:r>
      <w:proofErr w:type="spellStart"/>
      <w:r>
        <w:rPr>
          <w:rFonts w:hAnsi="Arial Unicode MS"/>
          <w:b w:val="0"/>
          <w:sz w:val="20"/>
        </w:rPr>
        <w:t>MoTMC</w:t>
      </w:r>
      <w:proofErr w:type="spellEnd"/>
      <w:r>
        <w:rPr>
          <w:rFonts w:hAnsi="Arial Unicode MS"/>
          <w:b w:val="0"/>
          <w:sz w:val="20"/>
        </w:rPr>
        <w:t xml:space="preserve">). </w:t>
      </w:r>
    </w:p>
    <w:p w:rsidR="00EC2FE5" w:rsidRDefault="00EC2FE5" w:rsidP="00EC2FE5">
      <w:pPr>
        <w:pStyle w:val="Heading11"/>
        <w:rPr>
          <w:b w:val="0"/>
          <w:sz w:val="20"/>
        </w:rPr>
      </w:pPr>
    </w:p>
    <w:p w:rsidR="00EC2FE5" w:rsidRDefault="00EC2FE5" w:rsidP="00EC2FE5">
      <w:pPr>
        <w:pStyle w:val="Heading11"/>
        <w:jc w:val="center"/>
        <w:rPr>
          <w:rFonts w:hAnsi="Arial Unicode MS"/>
          <w:b w:val="0"/>
          <w:sz w:val="20"/>
        </w:rPr>
      </w:pPr>
    </w:p>
    <w:p w:rsidR="00EC2FE5" w:rsidRDefault="00EC2FE5" w:rsidP="00EC2FE5">
      <w:pPr>
        <w:pStyle w:val="Heading11"/>
        <w:jc w:val="center"/>
        <w:rPr>
          <w:b w:val="0"/>
          <w:sz w:val="20"/>
        </w:rPr>
      </w:pPr>
      <w:r>
        <w:rPr>
          <w:rFonts w:hAnsi="Arial Unicode MS"/>
          <w:b w:val="0"/>
          <w:sz w:val="20"/>
        </w:rPr>
        <w:t>ARTICLE II</w:t>
      </w:r>
    </w:p>
    <w:p w:rsidR="00EC2FE5" w:rsidRPr="00E659A2" w:rsidRDefault="00EC2FE5" w:rsidP="00EC2FE5">
      <w:pPr>
        <w:pStyle w:val="Heading11"/>
        <w:jc w:val="center"/>
        <w:rPr>
          <w:sz w:val="20"/>
        </w:rPr>
      </w:pPr>
      <w:r w:rsidRPr="00E659A2">
        <w:rPr>
          <w:rFonts w:hAnsi="Arial Unicode MS"/>
          <w:sz w:val="20"/>
        </w:rPr>
        <w:t>PURPOSE</w:t>
      </w:r>
    </w:p>
    <w:p w:rsidR="00EC2FE5" w:rsidRDefault="00EC2FE5" w:rsidP="00EC2FE5">
      <w:pPr>
        <w:pStyle w:val="Heading11"/>
        <w:jc w:val="center"/>
        <w:rPr>
          <w:b w:val="0"/>
          <w:sz w:val="20"/>
        </w:rPr>
      </w:pPr>
    </w:p>
    <w:p w:rsidR="00EC2FE5" w:rsidRDefault="00EC2FE5" w:rsidP="00EC2FE5">
      <w:pPr>
        <w:pStyle w:val="Heading11"/>
        <w:rPr>
          <w:b w:val="0"/>
          <w:sz w:val="20"/>
        </w:rPr>
      </w:pPr>
      <w:r>
        <w:rPr>
          <w:rFonts w:hAnsi="Arial Unicode MS"/>
          <w:b w:val="0"/>
          <w:sz w:val="20"/>
        </w:rPr>
        <w:t xml:space="preserve">The purpose of </w:t>
      </w:r>
      <w:proofErr w:type="spellStart"/>
      <w:r>
        <w:rPr>
          <w:rFonts w:hAnsi="Arial Unicode MS"/>
          <w:b w:val="0"/>
          <w:sz w:val="20"/>
        </w:rPr>
        <w:t>MoTMC</w:t>
      </w:r>
      <w:proofErr w:type="spellEnd"/>
      <w:r>
        <w:rPr>
          <w:rFonts w:hAnsi="Arial Unicode MS"/>
          <w:b w:val="0"/>
          <w:sz w:val="20"/>
        </w:rPr>
        <w:t xml:space="preserve"> is to promote cooperative efforts among member companies of MoTA to increase improvements in safety, efficiency and operation of transport equipment, its maintenance and maintenance management in order to benefit the member companies in the motor carrier industry, the member companies of MoTA, the motor carrier industry and motoring public through:</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 xml:space="preserve">              A. Sponsoring regular meetings and other activities which aid the efficiency of maintenance operations of member companies.</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 xml:space="preserve">              B. Conduct educational and technical meetings where both formal and informal exchange of information, experiences and opinions may take place.</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 xml:space="preserve">              C. Publish and disseminate educational and technical information in appropriate formats.</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 xml:space="preserve">              D. Establish and maintain positive working relationships and support maintenance training facilities to insure an adequate workforce of trained and qualified maintenance professionals.</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 xml:space="preserve">              E. Establish and maintain programs that will instill pride and professionalism in the motor carrier maintenance operations through continuing education and recognition.</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 xml:space="preserve">              F. Establish and maintain cooperative relationships with regulatory agencies, the associations and individuals who share the goals and objectives of MoTA and </w:t>
      </w:r>
      <w:proofErr w:type="spellStart"/>
      <w:r>
        <w:rPr>
          <w:rFonts w:hAnsi="Arial Unicode MS"/>
          <w:b w:val="0"/>
          <w:sz w:val="20"/>
        </w:rPr>
        <w:t>MoTMC</w:t>
      </w:r>
      <w:proofErr w:type="spellEnd"/>
      <w:r>
        <w:rPr>
          <w:rFonts w:hAnsi="Arial Unicode MS"/>
          <w:b w:val="0"/>
          <w:sz w:val="20"/>
        </w:rPr>
        <w:t>.</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 xml:space="preserve">              G. Promote and support full cooperation between designers, manufacturers and suppliers of transport equipment, components, and services and those who specify, purchase and manage such equipment.</w:t>
      </w:r>
    </w:p>
    <w:p w:rsidR="00EC2FE5" w:rsidRDefault="00EC2FE5" w:rsidP="00EC2FE5">
      <w:pPr>
        <w:pStyle w:val="Heading11"/>
        <w:rPr>
          <w:b w:val="0"/>
          <w:sz w:val="20"/>
        </w:rPr>
      </w:pPr>
    </w:p>
    <w:p w:rsidR="00EC2FE5" w:rsidRDefault="00EC2FE5" w:rsidP="00EC2FE5">
      <w:pPr>
        <w:pStyle w:val="Heading11"/>
        <w:rPr>
          <w:b w:val="0"/>
          <w:sz w:val="20"/>
        </w:rPr>
      </w:pPr>
    </w:p>
    <w:p w:rsidR="00EC2FE5" w:rsidRDefault="00EC2FE5" w:rsidP="00EC2FE5">
      <w:pPr>
        <w:pStyle w:val="Heading11"/>
        <w:jc w:val="center"/>
        <w:rPr>
          <w:b w:val="0"/>
          <w:sz w:val="20"/>
        </w:rPr>
      </w:pPr>
      <w:r>
        <w:rPr>
          <w:rFonts w:hAnsi="Arial Unicode MS"/>
          <w:b w:val="0"/>
          <w:sz w:val="20"/>
        </w:rPr>
        <w:t>ARTICLE III</w:t>
      </w:r>
    </w:p>
    <w:p w:rsidR="00EC2FE5" w:rsidRDefault="00EC2FE5" w:rsidP="00EC2FE5">
      <w:pPr>
        <w:pStyle w:val="Heading11"/>
        <w:jc w:val="center"/>
        <w:rPr>
          <w:sz w:val="20"/>
        </w:rPr>
      </w:pPr>
      <w:r>
        <w:rPr>
          <w:rFonts w:hAnsi="Arial Unicode MS"/>
          <w:sz w:val="20"/>
        </w:rPr>
        <w:t>Council Membership</w:t>
      </w:r>
    </w:p>
    <w:p w:rsidR="00EC2FE5" w:rsidRDefault="00EC2FE5" w:rsidP="00EC2FE5">
      <w:pPr>
        <w:pStyle w:val="Heading11"/>
        <w:jc w:val="center"/>
        <w:rPr>
          <w:sz w:val="20"/>
        </w:rPr>
      </w:pPr>
    </w:p>
    <w:p w:rsidR="00EC2FE5" w:rsidRDefault="00EC2FE5" w:rsidP="00EC2FE5">
      <w:pPr>
        <w:pStyle w:val="Heading11"/>
        <w:tabs>
          <w:tab w:val="left" w:pos="7020"/>
        </w:tabs>
        <w:rPr>
          <w:b w:val="0"/>
          <w:sz w:val="20"/>
        </w:rPr>
      </w:pPr>
      <w:proofErr w:type="gramStart"/>
      <w:r>
        <w:rPr>
          <w:rFonts w:hAnsi="Arial Unicode MS"/>
          <w:sz w:val="20"/>
          <w:u w:val="single"/>
        </w:rPr>
        <w:t>Section #1.</w:t>
      </w:r>
      <w:proofErr w:type="gramEnd"/>
      <w:r>
        <w:rPr>
          <w:rFonts w:hAnsi="Arial Unicode MS"/>
          <w:sz w:val="20"/>
          <w:u w:val="single"/>
        </w:rPr>
        <w:t xml:space="preserve"> </w:t>
      </w:r>
      <w:r>
        <w:rPr>
          <w:rFonts w:hAnsi="Arial Unicode MS"/>
          <w:b w:val="0"/>
          <w:sz w:val="20"/>
        </w:rPr>
        <w:t xml:space="preserve"> </w:t>
      </w:r>
      <w:proofErr w:type="spellStart"/>
      <w:r>
        <w:rPr>
          <w:rFonts w:hAnsi="Arial Unicode MS"/>
          <w:b w:val="0"/>
          <w:sz w:val="20"/>
        </w:rPr>
        <w:t>MoTMC</w:t>
      </w:r>
      <w:proofErr w:type="spellEnd"/>
      <w:r>
        <w:rPr>
          <w:rFonts w:hAnsi="Arial Unicode MS"/>
          <w:b w:val="0"/>
          <w:sz w:val="20"/>
        </w:rPr>
        <w:t xml:space="preserve"> membership will be a corporate membership of MoTA members.</w:t>
      </w:r>
    </w:p>
    <w:p w:rsidR="00EC2FE5" w:rsidRDefault="00EC2FE5" w:rsidP="00EC2FE5">
      <w:pPr>
        <w:pStyle w:val="Heading11"/>
        <w:rPr>
          <w:b w:val="0"/>
          <w:sz w:val="20"/>
        </w:rPr>
      </w:pPr>
      <w:r>
        <w:rPr>
          <w:rFonts w:hAnsi="Arial Unicode MS"/>
          <w:b w:val="0"/>
          <w:sz w:val="20"/>
        </w:rPr>
        <w:t xml:space="preserve">                        </w:t>
      </w:r>
    </w:p>
    <w:p w:rsidR="00EC2FE5" w:rsidRDefault="00EC2FE5" w:rsidP="00EC2FE5">
      <w:pPr>
        <w:pStyle w:val="Heading11"/>
        <w:rPr>
          <w:b w:val="0"/>
          <w:sz w:val="20"/>
        </w:rPr>
      </w:pPr>
      <w:r>
        <w:rPr>
          <w:rFonts w:hAnsi="Arial Unicode MS"/>
          <w:b w:val="0"/>
          <w:sz w:val="20"/>
        </w:rPr>
        <w:t xml:space="preserve">               A. Fleet maintenance personnel employed by motor carrier members of the Missouri Trucking Association in good standing;</w:t>
      </w:r>
    </w:p>
    <w:p w:rsidR="00EC2FE5" w:rsidRDefault="00EC2FE5" w:rsidP="00EC2FE5">
      <w:pPr>
        <w:pStyle w:val="Heading11"/>
        <w:rPr>
          <w:b w:val="0"/>
          <w:sz w:val="20"/>
        </w:rPr>
      </w:pPr>
      <w:r>
        <w:rPr>
          <w:rFonts w:hAnsi="Arial Unicode MS"/>
          <w:b w:val="0"/>
          <w:sz w:val="20"/>
        </w:rPr>
        <w:t xml:space="preserve">               B. members of the Missouri Trucking Association, in good standing, who manufacture or sell supplies, provide services, providing education or equipment to the motor carrier industry;</w:t>
      </w:r>
    </w:p>
    <w:p w:rsidR="00EC2FE5" w:rsidRDefault="00EC2FE5" w:rsidP="00EC2FE5">
      <w:pPr>
        <w:pStyle w:val="Heading11"/>
        <w:rPr>
          <w:b w:val="0"/>
          <w:sz w:val="20"/>
        </w:rPr>
      </w:pPr>
      <w:r>
        <w:rPr>
          <w:rFonts w:hAnsi="Arial Unicode MS"/>
          <w:b w:val="0"/>
          <w:sz w:val="20"/>
        </w:rPr>
        <w:t xml:space="preserve">               </w:t>
      </w:r>
      <w:proofErr w:type="gramStart"/>
      <w:r>
        <w:rPr>
          <w:rFonts w:hAnsi="Arial Unicode MS"/>
          <w:b w:val="0"/>
          <w:sz w:val="20"/>
        </w:rPr>
        <w:t>C. representatives from federal, state or local government agencies having oversight of motor carrier maintenance and safety.</w:t>
      </w:r>
      <w:proofErr w:type="gramEnd"/>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#2.</w:t>
      </w:r>
      <w:proofErr w:type="gramEnd"/>
      <w:r>
        <w:rPr>
          <w:rFonts w:hAnsi="Arial Unicode MS"/>
          <w:b w:val="0"/>
          <w:sz w:val="20"/>
        </w:rPr>
        <w:t xml:space="preserve"> Each company will designate one representative to be the main contact for the member and that member will be the designee for voting in matters before the </w:t>
      </w:r>
      <w:proofErr w:type="spellStart"/>
      <w:r>
        <w:rPr>
          <w:rFonts w:hAnsi="Arial Unicode MS"/>
          <w:b w:val="0"/>
          <w:sz w:val="20"/>
        </w:rPr>
        <w:t>MoTMC</w:t>
      </w:r>
      <w:proofErr w:type="spellEnd"/>
      <w:r>
        <w:rPr>
          <w:rFonts w:hAnsi="Arial Unicode MS"/>
          <w:b w:val="0"/>
          <w:sz w:val="20"/>
        </w:rPr>
        <w:t>.</w:t>
      </w:r>
    </w:p>
    <w:p w:rsidR="00EC2FE5" w:rsidRDefault="00EC2FE5" w:rsidP="00EC2FE5">
      <w:pPr>
        <w:pStyle w:val="Heading11"/>
        <w:rPr>
          <w:b w:val="0"/>
          <w:sz w:val="20"/>
        </w:rPr>
      </w:pPr>
    </w:p>
    <w:p w:rsidR="00EC2FE5" w:rsidRDefault="00EC2FE5" w:rsidP="00EC2FE5">
      <w:pPr>
        <w:pStyle w:val="Heading11"/>
        <w:rPr>
          <w:b w:val="0"/>
          <w:sz w:val="20"/>
        </w:rPr>
      </w:pPr>
    </w:p>
    <w:p w:rsidR="00EC2FE5" w:rsidRDefault="00EC2FE5" w:rsidP="00EC2FE5">
      <w:pPr>
        <w:pStyle w:val="Heading11"/>
        <w:rPr>
          <w:b w:val="0"/>
          <w:sz w:val="20"/>
        </w:rPr>
      </w:pPr>
    </w:p>
    <w:p w:rsidR="00EC2FE5" w:rsidRPr="00EC2FE5" w:rsidRDefault="00EC2FE5" w:rsidP="00EC2FE5">
      <w:pPr>
        <w:pStyle w:val="Heading1"/>
      </w:pPr>
    </w:p>
    <w:p w:rsidR="00EC2FE5" w:rsidRDefault="00EC2FE5" w:rsidP="00EC2FE5">
      <w:pPr>
        <w:pStyle w:val="Heading11"/>
        <w:rPr>
          <w:b w:val="0"/>
          <w:sz w:val="20"/>
        </w:rPr>
      </w:pPr>
    </w:p>
    <w:p w:rsidR="00EC2FE5" w:rsidRDefault="00EC2FE5" w:rsidP="00EC2FE5">
      <w:pPr>
        <w:pStyle w:val="Heading11"/>
        <w:rPr>
          <w:b w:val="0"/>
          <w:sz w:val="20"/>
        </w:rPr>
      </w:pPr>
    </w:p>
    <w:p w:rsidR="00EC2FE5" w:rsidRDefault="00EC2FE5" w:rsidP="00EC2FE5">
      <w:pPr>
        <w:pStyle w:val="Heading11"/>
        <w:jc w:val="center"/>
        <w:rPr>
          <w:b w:val="0"/>
          <w:sz w:val="20"/>
        </w:rPr>
      </w:pPr>
      <w:r>
        <w:rPr>
          <w:rFonts w:hAnsi="Arial Unicode MS"/>
          <w:b w:val="0"/>
          <w:sz w:val="20"/>
        </w:rPr>
        <w:t>ARTICLE V</w:t>
      </w:r>
    </w:p>
    <w:p w:rsidR="00EC2FE5" w:rsidRDefault="00EC2FE5" w:rsidP="00EC2FE5">
      <w:pPr>
        <w:pStyle w:val="Heading11"/>
        <w:jc w:val="center"/>
        <w:rPr>
          <w:sz w:val="20"/>
        </w:rPr>
      </w:pPr>
      <w:r>
        <w:rPr>
          <w:rFonts w:hAnsi="Arial Unicode MS"/>
          <w:sz w:val="20"/>
        </w:rPr>
        <w:t>Dues and Finances</w:t>
      </w:r>
    </w:p>
    <w:p w:rsidR="00EC2FE5" w:rsidRDefault="00EC2FE5" w:rsidP="00EC2FE5">
      <w:pPr>
        <w:pStyle w:val="Heading11"/>
        <w:jc w:val="center"/>
        <w:rPr>
          <w:sz w:val="20"/>
        </w:rPr>
      </w:pPr>
    </w:p>
    <w:p w:rsidR="00EC2FE5" w:rsidRDefault="00EC2FE5" w:rsidP="00EC2FE5">
      <w:pPr>
        <w:pStyle w:val="Heading11"/>
        <w:rPr>
          <w:b w:val="0"/>
          <w:sz w:val="20"/>
        </w:rPr>
      </w:pPr>
      <w:proofErr w:type="gramStart"/>
      <w:r>
        <w:rPr>
          <w:rFonts w:hAnsi="Arial Unicode MS"/>
          <w:sz w:val="20"/>
          <w:u w:val="single"/>
        </w:rPr>
        <w:t>Section #1.</w:t>
      </w:r>
      <w:proofErr w:type="gramEnd"/>
      <w:r>
        <w:rPr>
          <w:rFonts w:hAnsi="Arial Unicode MS"/>
          <w:b w:val="0"/>
          <w:sz w:val="20"/>
        </w:rPr>
        <w:t xml:space="preserve">  To participate in the </w:t>
      </w:r>
      <w:proofErr w:type="spellStart"/>
      <w:r>
        <w:rPr>
          <w:rFonts w:hAnsi="Arial Unicode MS"/>
          <w:b w:val="0"/>
          <w:sz w:val="20"/>
        </w:rPr>
        <w:t>MoTMC</w:t>
      </w:r>
      <w:proofErr w:type="spellEnd"/>
      <w:r>
        <w:rPr>
          <w:rFonts w:hAnsi="Arial Unicode MS"/>
          <w:b w:val="0"/>
          <w:sz w:val="20"/>
        </w:rPr>
        <w:t xml:space="preserve"> member companies must be in good standing with MoTA. Invoices for membership in the </w:t>
      </w:r>
      <w:proofErr w:type="spellStart"/>
      <w:r>
        <w:rPr>
          <w:rFonts w:hAnsi="Arial Unicode MS"/>
          <w:b w:val="0"/>
          <w:sz w:val="20"/>
        </w:rPr>
        <w:t>MoTMC</w:t>
      </w:r>
      <w:proofErr w:type="spellEnd"/>
      <w:r>
        <w:rPr>
          <w:rFonts w:hAnsi="Arial Unicode MS"/>
          <w:b w:val="0"/>
          <w:sz w:val="20"/>
        </w:rPr>
        <w:t xml:space="preserve"> shall be sent in January of each year to the company representative named as the main contact for membership in </w:t>
      </w:r>
      <w:proofErr w:type="spellStart"/>
      <w:r>
        <w:rPr>
          <w:rFonts w:hAnsi="Arial Unicode MS"/>
          <w:b w:val="0"/>
          <w:sz w:val="20"/>
        </w:rPr>
        <w:t>MoTMC</w:t>
      </w:r>
      <w:proofErr w:type="spellEnd"/>
      <w:r>
        <w:rPr>
          <w:rFonts w:hAnsi="Arial Unicode MS"/>
          <w:b w:val="0"/>
          <w:sz w:val="20"/>
        </w:rPr>
        <w:t>.</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#2.</w:t>
      </w:r>
      <w:proofErr w:type="gramEnd"/>
      <w:r>
        <w:rPr>
          <w:rFonts w:hAnsi="Arial Unicode MS"/>
          <w:b w:val="0"/>
          <w:sz w:val="20"/>
        </w:rPr>
        <w:t xml:space="preserve"> Dues to participate in </w:t>
      </w:r>
      <w:proofErr w:type="spellStart"/>
      <w:r>
        <w:rPr>
          <w:rFonts w:hAnsi="Arial Unicode MS"/>
          <w:b w:val="0"/>
          <w:sz w:val="20"/>
        </w:rPr>
        <w:t>MoTMC</w:t>
      </w:r>
      <w:proofErr w:type="spellEnd"/>
      <w:r>
        <w:rPr>
          <w:rFonts w:hAnsi="Arial Unicode MS"/>
          <w:b w:val="0"/>
          <w:sz w:val="20"/>
        </w:rPr>
        <w:t xml:space="preserve"> shall be a corporate membership and payable with initial application and annually in the amount of $50.</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#3.</w:t>
      </w:r>
      <w:proofErr w:type="gramEnd"/>
      <w:r>
        <w:rPr>
          <w:rFonts w:hAnsi="Arial Unicode MS"/>
          <w:b w:val="0"/>
          <w:sz w:val="20"/>
        </w:rPr>
        <w:t xml:space="preserve"> MoTA shall assume responsibility for and authority over all finances of the </w:t>
      </w:r>
      <w:proofErr w:type="spellStart"/>
      <w:r>
        <w:rPr>
          <w:rFonts w:hAnsi="Arial Unicode MS"/>
          <w:b w:val="0"/>
          <w:sz w:val="20"/>
        </w:rPr>
        <w:t>MoTMC</w:t>
      </w:r>
      <w:proofErr w:type="spellEnd"/>
      <w:r>
        <w:rPr>
          <w:rFonts w:hAnsi="Arial Unicode MS"/>
          <w:b w:val="0"/>
          <w:sz w:val="20"/>
        </w:rPr>
        <w:t xml:space="preserve">. MoTA shall make available on request any information regarding financial affairs of the </w:t>
      </w:r>
      <w:proofErr w:type="spellStart"/>
      <w:r>
        <w:rPr>
          <w:rFonts w:hAnsi="Arial Unicode MS"/>
          <w:b w:val="0"/>
          <w:sz w:val="20"/>
        </w:rPr>
        <w:t>MoTMC</w:t>
      </w:r>
      <w:proofErr w:type="spellEnd"/>
      <w:r>
        <w:rPr>
          <w:rFonts w:hAnsi="Arial Unicode MS"/>
          <w:b w:val="0"/>
          <w:sz w:val="20"/>
        </w:rPr>
        <w:t xml:space="preserve">.  Expenses of the </w:t>
      </w:r>
      <w:proofErr w:type="spellStart"/>
      <w:r>
        <w:rPr>
          <w:rFonts w:hAnsi="Arial Unicode MS"/>
          <w:b w:val="0"/>
          <w:sz w:val="20"/>
        </w:rPr>
        <w:t>MoTMC</w:t>
      </w:r>
      <w:proofErr w:type="spellEnd"/>
      <w:r>
        <w:rPr>
          <w:rFonts w:hAnsi="Arial Unicode MS"/>
          <w:b w:val="0"/>
          <w:sz w:val="20"/>
        </w:rPr>
        <w:t xml:space="preserve"> may not be authorized unless approved by the officers of the </w:t>
      </w:r>
      <w:proofErr w:type="spellStart"/>
      <w:r>
        <w:rPr>
          <w:rFonts w:hAnsi="Arial Unicode MS"/>
          <w:b w:val="0"/>
          <w:sz w:val="20"/>
        </w:rPr>
        <w:t>MoTMC</w:t>
      </w:r>
      <w:proofErr w:type="spellEnd"/>
      <w:r>
        <w:rPr>
          <w:rFonts w:hAnsi="Arial Unicode MS"/>
          <w:b w:val="0"/>
          <w:sz w:val="20"/>
        </w:rPr>
        <w:t>.</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#4.</w:t>
      </w:r>
      <w:proofErr w:type="gramEnd"/>
      <w:r>
        <w:rPr>
          <w:rFonts w:hAnsi="Arial Unicode MS"/>
          <w:b w:val="0"/>
          <w:sz w:val="20"/>
        </w:rPr>
        <w:t xml:space="preserve"> All funds including dues shall be credited to a </w:t>
      </w:r>
      <w:proofErr w:type="spellStart"/>
      <w:r>
        <w:rPr>
          <w:rFonts w:hAnsi="Arial Unicode MS"/>
          <w:b w:val="0"/>
          <w:sz w:val="20"/>
        </w:rPr>
        <w:t>MoTMC</w:t>
      </w:r>
      <w:proofErr w:type="spellEnd"/>
      <w:r>
        <w:rPr>
          <w:rFonts w:hAnsi="Arial Unicode MS"/>
          <w:b w:val="0"/>
          <w:sz w:val="20"/>
        </w:rPr>
        <w:t xml:space="preserve"> account and used to pay expenditures incurred by the </w:t>
      </w:r>
      <w:proofErr w:type="spellStart"/>
      <w:r>
        <w:rPr>
          <w:rFonts w:hAnsi="Arial Unicode MS"/>
          <w:b w:val="0"/>
          <w:sz w:val="20"/>
        </w:rPr>
        <w:t>MoTMC</w:t>
      </w:r>
      <w:proofErr w:type="spellEnd"/>
      <w:r>
        <w:rPr>
          <w:rFonts w:hAnsi="Arial Unicode MS"/>
          <w:b w:val="0"/>
          <w:sz w:val="20"/>
        </w:rPr>
        <w:t>.</w:t>
      </w:r>
    </w:p>
    <w:p w:rsidR="00EC2FE5" w:rsidRDefault="00EC2FE5" w:rsidP="00EC2FE5">
      <w:pPr>
        <w:pStyle w:val="Heading11"/>
        <w:rPr>
          <w:b w:val="0"/>
          <w:sz w:val="20"/>
        </w:rPr>
      </w:pPr>
    </w:p>
    <w:p w:rsidR="00EC2FE5" w:rsidRDefault="00EC2FE5" w:rsidP="00EC2FE5">
      <w:pPr>
        <w:pStyle w:val="Heading11"/>
        <w:rPr>
          <w:b w:val="0"/>
          <w:sz w:val="20"/>
        </w:rPr>
      </w:pPr>
    </w:p>
    <w:p w:rsidR="00EC2FE5" w:rsidRDefault="00EC2FE5" w:rsidP="00EC2FE5">
      <w:pPr>
        <w:pStyle w:val="Heading11"/>
        <w:jc w:val="center"/>
        <w:rPr>
          <w:b w:val="0"/>
          <w:sz w:val="20"/>
        </w:rPr>
      </w:pPr>
      <w:r>
        <w:rPr>
          <w:rFonts w:hAnsi="Arial Unicode MS"/>
          <w:b w:val="0"/>
          <w:sz w:val="20"/>
        </w:rPr>
        <w:t>ARTICLE VI</w:t>
      </w:r>
    </w:p>
    <w:p w:rsidR="00EC2FE5" w:rsidRDefault="00EC2FE5" w:rsidP="00EC2FE5">
      <w:pPr>
        <w:pStyle w:val="Heading11"/>
        <w:jc w:val="center"/>
        <w:rPr>
          <w:sz w:val="20"/>
        </w:rPr>
      </w:pPr>
      <w:r>
        <w:rPr>
          <w:rFonts w:hAnsi="Arial Unicode MS"/>
          <w:sz w:val="20"/>
        </w:rPr>
        <w:t>OFFICERS</w:t>
      </w:r>
    </w:p>
    <w:p w:rsidR="00EC2FE5" w:rsidRDefault="00EC2FE5" w:rsidP="00EC2FE5">
      <w:pPr>
        <w:pStyle w:val="Heading11"/>
        <w:jc w:val="center"/>
        <w:rPr>
          <w:sz w:val="20"/>
        </w:rPr>
      </w:pPr>
    </w:p>
    <w:p w:rsidR="00EC2FE5" w:rsidRDefault="00EC2FE5" w:rsidP="00EC2FE5">
      <w:pPr>
        <w:pStyle w:val="Heading11"/>
        <w:rPr>
          <w:b w:val="0"/>
          <w:sz w:val="20"/>
        </w:rPr>
      </w:pPr>
      <w:proofErr w:type="gramStart"/>
      <w:r>
        <w:rPr>
          <w:rFonts w:hAnsi="Arial Unicode MS"/>
          <w:sz w:val="20"/>
          <w:u w:val="single"/>
        </w:rPr>
        <w:t>Section #1.</w:t>
      </w:r>
      <w:proofErr w:type="gramEnd"/>
      <w:r>
        <w:rPr>
          <w:rFonts w:hAnsi="Arial Unicode MS"/>
          <w:sz w:val="20"/>
          <w:u w:val="single"/>
        </w:rPr>
        <w:t xml:space="preserve"> </w:t>
      </w:r>
      <w:r>
        <w:rPr>
          <w:rFonts w:hAnsi="Arial Unicode MS"/>
          <w:b w:val="0"/>
          <w:sz w:val="20"/>
        </w:rPr>
        <w:t xml:space="preserve">The officers of the council shall be elected by a majority vote of the membership in attendance at the first called meeting of the </w:t>
      </w:r>
      <w:proofErr w:type="spellStart"/>
      <w:r>
        <w:rPr>
          <w:rFonts w:hAnsi="Arial Unicode MS"/>
          <w:b w:val="0"/>
          <w:sz w:val="20"/>
        </w:rPr>
        <w:t>MoTMC</w:t>
      </w:r>
      <w:proofErr w:type="spellEnd"/>
      <w:r>
        <w:rPr>
          <w:rFonts w:hAnsi="Arial Unicode MS"/>
          <w:b w:val="0"/>
          <w:sz w:val="20"/>
        </w:rPr>
        <w:t xml:space="preserve">. Subsequent to the first election of officers, officers shall be elected by the majority of the members present at the annual meeting of the </w:t>
      </w:r>
      <w:proofErr w:type="spellStart"/>
      <w:r>
        <w:rPr>
          <w:rFonts w:hAnsi="Arial Unicode MS"/>
          <w:b w:val="0"/>
          <w:sz w:val="20"/>
        </w:rPr>
        <w:t>MoTAMTC</w:t>
      </w:r>
      <w:proofErr w:type="spellEnd"/>
      <w:r>
        <w:rPr>
          <w:rFonts w:hAnsi="Arial Unicode MS"/>
          <w:b w:val="0"/>
          <w:sz w:val="20"/>
        </w:rPr>
        <w:t>. The officers shall consist of:</w:t>
      </w:r>
    </w:p>
    <w:p w:rsidR="00EC2FE5" w:rsidRDefault="00EC2FE5" w:rsidP="00EC2FE5">
      <w:pPr>
        <w:pStyle w:val="Heading11"/>
        <w:rPr>
          <w:b w:val="0"/>
          <w:sz w:val="20"/>
        </w:rPr>
      </w:pPr>
      <w:r>
        <w:rPr>
          <w:rFonts w:hAnsi="Arial Unicode MS"/>
          <w:b w:val="0"/>
          <w:sz w:val="20"/>
        </w:rPr>
        <w:t xml:space="preserve">           (A) Chairman</w:t>
      </w:r>
    </w:p>
    <w:p w:rsidR="00EC2FE5" w:rsidRDefault="00EC2FE5" w:rsidP="00EC2FE5">
      <w:pPr>
        <w:pStyle w:val="Heading11"/>
        <w:rPr>
          <w:b w:val="0"/>
          <w:sz w:val="20"/>
        </w:rPr>
      </w:pPr>
      <w:r>
        <w:rPr>
          <w:rFonts w:hAnsi="Arial Unicode MS"/>
          <w:b w:val="0"/>
          <w:sz w:val="20"/>
        </w:rPr>
        <w:t xml:space="preserve">           (B) Vice Chairman</w:t>
      </w:r>
    </w:p>
    <w:p w:rsidR="00EC2FE5" w:rsidRDefault="00EC2FE5" w:rsidP="00EC2FE5">
      <w:pPr>
        <w:pStyle w:val="Heading11"/>
        <w:rPr>
          <w:b w:val="0"/>
          <w:sz w:val="20"/>
        </w:rPr>
      </w:pPr>
      <w:r>
        <w:rPr>
          <w:rFonts w:hAnsi="Arial Unicode MS"/>
          <w:b w:val="0"/>
          <w:sz w:val="20"/>
        </w:rPr>
        <w:t xml:space="preserve">           (C) Secretary/Treasurer</w:t>
      </w:r>
    </w:p>
    <w:p w:rsidR="00EC2FE5" w:rsidRDefault="00EC2FE5" w:rsidP="00EC2FE5">
      <w:pPr>
        <w:pStyle w:val="Heading11"/>
        <w:rPr>
          <w:b w:val="0"/>
          <w:sz w:val="20"/>
        </w:rPr>
      </w:pPr>
      <w:r>
        <w:rPr>
          <w:rFonts w:hAnsi="Arial Unicode MS"/>
          <w:b w:val="0"/>
          <w:sz w:val="20"/>
        </w:rPr>
        <w:t xml:space="preserve">           </w:t>
      </w:r>
    </w:p>
    <w:p w:rsidR="00EC2FE5" w:rsidRDefault="00EC2FE5" w:rsidP="00EC2FE5">
      <w:pPr>
        <w:pStyle w:val="Heading11"/>
        <w:rPr>
          <w:b w:val="0"/>
          <w:sz w:val="20"/>
        </w:rPr>
      </w:pPr>
      <w:proofErr w:type="gramStart"/>
      <w:r>
        <w:rPr>
          <w:rFonts w:hAnsi="Arial Unicode MS"/>
          <w:sz w:val="20"/>
          <w:u w:val="single"/>
        </w:rPr>
        <w:t>Section #2.</w:t>
      </w:r>
      <w:proofErr w:type="gramEnd"/>
      <w:r>
        <w:rPr>
          <w:rFonts w:hAnsi="Arial Unicode MS"/>
          <w:b w:val="0"/>
          <w:sz w:val="20"/>
        </w:rPr>
        <w:t xml:space="preserve"> Duties of Officers:</w:t>
      </w:r>
    </w:p>
    <w:p w:rsidR="00EC2FE5" w:rsidRDefault="00EC2FE5" w:rsidP="00EC2FE5">
      <w:pPr>
        <w:pStyle w:val="Heading11"/>
        <w:rPr>
          <w:b w:val="0"/>
          <w:sz w:val="20"/>
        </w:rPr>
      </w:pPr>
      <w:r>
        <w:rPr>
          <w:rFonts w:hAnsi="Arial Unicode MS"/>
          <w:b w:val="0"/>
          <w:sz w:val="20"/>
        </w:rPr>
        <w:t xml:space="preserve">              Chairman: The Chairman shall preside over meetings and assist staff liaison in selecting speakers for meetings. The Chairman shall coordinate activities of the </w:t>
      </w:r>
      <w:proofErr w:type="spellStart"/>
      <w:r>
        <w:rPr>
          <w:rFonts w:hAnsi="Arial Unicode MS"/>
          <w:b w:val="0"/>
          <w:sz w:val="20"/>
        </w:rPr>
        <w:t>MoTMC</w:t>
      </w:r>
      <w:proofErr w:type="spellEnd"/>
      <w:r>
        <w:rPr>
          <w:rFonts w:hAnsi="Arial Unicode MS"/>
          <w:b w:val="0"/>
          <w:sz w:val="20"/>
        </w:rPr>
        <w:t>.</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 xml:space="preserve">                Vice Chairman: The Vice Chairman shall preside over meetings in the event the Chairman is absent and shall assist in all activities relating to the </w:t>
      </w:r>
      <w:proofErr w:type="spellStart"/>
      <w:r>
        <w:rPr>
          <w:rFonts w:hAnsi="Arial Unicode MS"/>
          <w:b w:val="0"/>
          <w:sz w:val="20"/>
        </w:rPr>
        <w:t>MoTMC</w:t>
      </w:r>
      <w:proofErr w:type="spellEnd"/>
      <w:r>
        <w:rPr>
          <w:rFonts w:hAnsi="Arial Unicode MS"/>
          <w:b w:val="0"/>
          <w:sz w:val="20"/>
        </w:rPr>
        <w:t xml:space="preserve"> as may be designated by the Chairman.</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 xml:space="preserve">                  Secretary/Treasurer: The Secretary/Treasurer shall provide the council, by report, an accounting of all income/disbursements made for, or on behalf of, the council at each council meeting and provide a reading of the minutes, for approval by the council</w:t>
      </w:r>
      <w:proofErr w:type="gramStart"/>
      <w:r>
        <w:rPr>
          <w:rFonts w:hAnsi="Arial Unicode MS"/>
          <w:b w:val="0"/>
          <w:sz w:val="20"/>
        </w:rPr>
        <w:t>,  of</w:t>
      </w:r>
      <w:proofErr w:type="gramEnd"/>
      <w:r>
        <w:rPr>
          <w:rFonts w:hAnsi="Arial Unicode MS"/>
          <w:b w:val="0"/>
          <w:sz w:val="20"/>
        </w:rPr>
        <w:t xml:space="preserve"> the previous council meeting.</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 xml:space="preserve">The officers of </w:t>
      </w:r>
      <w:proofErr w:type="spellStart"/>
      <w:r>
        <w:rPr>
          <w:rFonts w:hAnsi="Arial Unicode MS"/>
          <w:b w:val="0"/>
          <w:sz w:val="20"/>
        </w:rPr>
        <w:t>MoTMC</w:t>
      </w:r>
      <w:proofErr w:type="spellEnd"/>
      <w:r>
        <w:rPr>
          <w:rFonts w:hAnsi="Arial Unicode MS"/>
          <w:b w:val="0"/>
          <w:sz w:val="20"/>
        </w:rPr>
        <w:t xml:space="preserve"> and staff liaison shall meet by a medium of their choice to discuss meeting plans and programs recommended to be presented to the Council.</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#3.</w:t>
      </w:r>
      <w:proofErr w:type="gramEnd"/>
      <w:r>
        <w:rPr>
          <w:rFonts w:hAnsi="Arial Unicode MS"/>
          <w:b w:val="0"/>
          <w:sz w:val="20"/>
        </w:rPr>
        <w:t xml:space="preserve"> Term of Office:</w:t>
      </w:r>
    </w:p>
    <w:p w:rsidR="00EC2FE5" w:rsidRDefault="00EC2FE5" w:rsidP="00EC2FE5">
      <w:pPr>
        <w:pStyle w:val="Heading11"/>
        <w:rPr>
          <w:b w:val="0"/>
          <w:sz w:val="20"/>
        </w:rPr>
      </w:pPr>
      <w:r>
        <w:rPr>
          <w:rFonts w:hAnsi="Arial Unicode MS"/>
          <w:b w:val="0"/>
          <w:sz w:val="20"/>
        </w:rPr>
        <w:t xml:space="preserve">                   Officers shall assume responsibility following election and shall remain in office for a period of one year until the next annual meeting of the </w:t>
      </w:r>
      <w:proofErr w:type="spellStart"/>
      <w:r>
        <w:rPr>
          <w:rFonts w:hAnsi="Arial Unicode MS"/>
          <w:b w:val="0"/>
          <w:sz w:val="20"/>
        </w:rPr>
        <w:t>MoTMC</w:t>
      </w:r>
      <w:proofErr w:type="spellEnd"/>
      <w:r>
        <w:rPr>
          <w:rFonts w:hAnsi="Arial Unicode MS"/>
          <w:b w:val="0"/>
          <w:sz w:val="20"/>
        </w:rPr>
        <w:t xml:space="preserve"> when new officers shall be elected. The Secretary/Treasurer may be re-elected to serve successive terms.</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#4.</w:t>
      </w:r>
      <w:proofErr w:type="gramEnd"/>
      <w:r>
        <w:rPr>
          <w:rFonts w:hAnsi="Arial Unicode MS"/>
          <w:b w:val="0"/>
          <w:sz w:val="20"/>
        </w:rPr>
        <w:t xml:space="preserve"> Nominating committee: </w:t>
      </w:r>
    </w:p>
    <w:p w:rsidR="00EC2FE5" w:rsidRDefault="00EC2FE5" w:rsidP="00EC2FE5">
      <w:pPr>
        <w:pStyle w:val="Heading11"/>
        <w:rPr>
          <w:b w:val="0"/>
          <w:sz w:val="20"/>
        </w:rPr>
      </w:pPr>
      <w:r>
        <w:rPr>
          <w:rFonts w:hAnsi="Arial Unicode MS"/>
          <w:b w:val="0"/>
          <w:sz w:val="20"/>
        </w:rPr>
        <w:t xml:space="preserve">                    The Chairman shall appoint a nominating committee at least two months in advance of the </w:t>
      </w:r>
      <w:proofErr w:type="spellStart"/>
      <w:r>
        <w:rPr>
          <w:rFonts w:hAnsi="Arial Unicode MS"/>
          <w:b w:val="0"/>
          <w:sz w:val="20"/>
        </w:rPr>
        <w:t>MoTMC</w:t>
      </w:r>
      <w:proofErr w:type="spellEnd"/>
      <w:r>
        <w:rPr>
          <w:rFonts w:hAnsi="Arial Unicode MS"/>
          <w:b w:val="0"/>
          <w:sz w:val="20"/>
        </w:rPr>
        <w:t xml:space="preserve"> annual meeting. The committee shall consist of the two most recent chairmen and the current chairman. The MoTA staff liaison shall provide the nominating committee with a list of former chairmen to aid in the committee selection. The nominating committee shall present a slate of officers at the meeting immediate to the </w:t>
      </w:r>
      <w:proofErr w:type="spellStart"/>
      <w:r>
        <w:rPr>
          <w:rFonts w:hAnsi="Arial Unicode MS"/>
          <w:b w:val="0"/>
          <w:sz w:val="20"/>
        </w:rPr>
        <w:t>MoTMC</w:t>
      </w:r>
      <w:proofErr w:type="spellEnd"/>
      <w:r>
        <w:rPr>
          <w:rFonts w:hAnsi="Arial Unicode MS"/>
          <w:b w:val="0"/>
          <w:sz w:val="20"/>
        </w:rPr>
        <w:t xml:space="preserve"> annual meeting. Additional nominations may be made from the floor at this meeting.</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#5.</w:t>
      </w:r>
      <w:proofErr w:type="gramEnd"/>
      <w:r>
        <w:rPr>
          <w:rFonts w:hAnsi="Arial Unicode MS"/>
          <w:b w:val="0"/>
          <w:sz w:val="20"/>
        </w:rPr>
        <w:t xml:space="preserve"> Vacancies:</w:t>
      </w:r>
    </w:p>
    <w:p w:rsidR="00EC2FE5" w:rsidRDefault="00EC2FE5" w:rsidP="00EC2FE5">
      <w:pPr>
        <w:pStyle w:val="Heading11"/>
        <w:rPr>
          <w:b w:val="0"/>
          <w:sz w:val="20"/>
        </w:rPr>
      </w:pPr>
      <w:r>
        <w:rPr>
          <w:rFonts w:hAnsi="Arial Unicode MS"/>
          <w:b w:val="0"/>
          <w:sz w:val="20"/>
        </w:rPr>
        <w:t xml:space="preserve">                    If the Chairman office becomes vacant, the Vice Chairman shall assume the Chairman's office and a special election held to fill the Vice Chairman's office. If the Secretary/Treasurer's office becomes vacant, the Chairman shall appoint a Secretary/Treasurer to serve for the remainder of the annual term at the next regular meeting of </w:t>
      </w:r>
      <w:proofErr w:type="spellStart"/>
      <w:r>
        <w:rPr>
          <w:rFonts w:hAnsi="Arial Unicode MS"/>
          <w:b w:val="0"/>
          <w:sz w:val="20"/>
        </w:rPr>
        <w:t>MoTMC</w:t>
      </w:r>
      <w:proofErr w:type="spellEnd"/>
      <w:r>
        <w:rPr>
          <w:rFonts w:hAnsi="Arial Unicode MS"/>
          <w:b w:val="0"/>
          <w:sz w:val="20"/>
        </w:rPr>
        <w:t>.</w:t>
      </w:r>
    </w:p>
    <w:p w:rsidR="00EC2FE5" w:rsidRDefault="00EC2FE5" w:rsidP="00EC2FE5">
      <w:pPr>
        <w:pStyle w:val="Heading11"/>
        <w:jc w:val="center"/>
        <w:rPr>
          <w:b w:val="0"/>
          <w:sz w:val="20"/>
        </w:rPr>
      </w:pPr>
    </w:p>
    <w:p w:rsidR="00EC2FE5" w:rsidRDefault="00EC2FE5" w:rsidP="00EC2FE5">
      <w:pPr>
        <w:pStyle w:val="Heading11"/>
        <w:jc w:val="center"/>
        <w:rPr>
          <w:b w:val="0"/>
          <w:sz w:val="20"/>
        </w:rPr>
      </w:pPr>
    </w:p>
    <w:p w:rsidR="00EC2FE5" w:rsidRDefault="00EC2FE5" w:rsidP="00EC2FE5">
      <w:pPr>
        <w:pStyle w:val="Heading11"/>
        <w:jc w:val="center"/>
        <w:rPr>
          <w:b w:val="0"/>
          <w:sz w:val="20"/>
        </w:rPr>
      </w:pPr>
      <w:r>
        <w:rPr>
          <w:rFonts w:hAnsi="Arial Unicode MS"/>
          <w:b w:val="0"/>
          <w:sz w:val="20"/>
        </w:rPr>
        <w:t>WW</w:t>
      </w:r>
    </w:p>
    <w:p w:rsidR="00EC2FE5" w:rsidRDefault="00EC2FE5" w:rsidP="00EC2FE5">
      <w:pPr>
        <w:pStyle w:val="Heading11"/>
        <w:jc w:val="center"/>
        <w:rPr>
          <w:b w:val="0"/>
          <w:sz w:val="20"/>
        </w:rPr>
      </w:pPr>
      <w:r>
        <w:rPr>
          <w:rFonts w:hAnsi="Arial Unicode MS"/>
          <w:b w:val="0"/>
          <w:sz w:val="20"/>
        </w:rPr>
        <w:t>ARTICLE VII</w:t>
      </w:r>
    </w:p>
    <w:p w:rsidR="00EC2FE5" w:rsidRDefault="00EC2FE5" w:rsidP="00EC2FE5">
      <w:pPr>
        <w:pStyle w:val="Heading11"/>
        <w:jc w:val="center"/>
        <w:rPr>
          <w:sz w:val="20"/>
        </w:rPr>
      </w:pPr>
      <w:r>
        <w:rPr>
          <w:rFonts w:hAnsi="Arial Unicode MS"/>
          <w:sz w:val="20"/>
        </w:rPr>
        <w:t>MEETINGS</w:t>
      </w:r>
    </w:p>
    <w:p w:rsidR="00EC2FE5" w:rsidRDefault="00EC2FE5" w:rsidP="00EC2FE5">
      <w:pPr>
        <w:pStyle w:val="Heading11"/>
        <w:rPr>
          <w:sz w:val="20"/>
        </w:rPr>
      </w:pPr>
    </w:p>
    <w:p w:rsidR="00EC2FE5" w:rsidRDefault="00EC2FE5" w:rsidP="00EC2FE5">
      <w:pPr>
        <w:pStyle w:val="Heading11"/>
        <w:rPr>
          <w:b w:val="0"/>
          <w:sz w:val="20"/>
        </w:rPr>
      </w:pPr>
      <w:proofErr w:type="gramStart"/>
      <w:r>
        <w:rPr>
          <w:rFonts w:hAnsi="Arial Unicode MS"/>
          <w:sz w:val="20"/>
          <w:u w:val="single"/>
        </w:rPr>
        <w:t>Section #1.</w:t>
      </w:r>
      <w:proofErr w:type="gramEnd"/>
      <w:r>
        <w:rPr>
          <w:rFonts w:hAnsi="Arial Unicode MS"/>
          <w:b w:val="0"/>
          <w:sz w:val="20"/>
        </w:rPr>
        <w:t xml:space="preserve"> The </w:t>
      </w:r>
      <w:proofErr w:type="spellStart"/>
      <w:r>
        <w:rPr>
          <w:rFonts w:hAnsi="Arial Unicode MS"/>
          <w:b w:val="0"/>
          <w:sz w:val="20"/>
        </w:rPr>
        <w:t>MoTMC</w:t>
      </w:r>
      <w:proofErr w:type="spellEnd"/>
      <w:r>
        <w:rPr>
          <w:rFonts w:hAnsi="Arial Unicode MS"/>
          <w:b w:val="0"/>
          <w:sz w:val="20"/>
        </w:rPr>
        <w:t xml:space="preserve"> shall schedule a meeting of the council every other month unless another function is scheduled during a month when a meeting is already scheduled. </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#2.</w:t>
      </w:r>
      <w:proofErr w:type="gramEnd"/>
      <w:r>
        <w:rPr>
          <w:rFonts w:hAnsi="Arial Unicode MS"/>
          <w:b w:val="0"/>
          <w:sz w:val="20"/>
        </w:rPr>
        <w:t xml:space="preserve"> The time and place of the meeting shall be announced to all members by the first of the month.</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#3.</w:t>
      </w:r>
      <w:proofErr w:type="gramEnd"/>
      <w:r>
        <w:rPr>
          <w:rFonts w:hAnsi="Arial Unicode MS"/>
          <w:b w:val="0"/>
          <w:sz w:val="20"/>
        </w:rPr>
        <w:t xml:space="preserve"> Special meetings may also be held at other times, dates and places on call of the officers of the council.</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#4</w:t>
      </w:r>
      <w:r>
        <w:rPr>
          <w:rFonts w:hAnsi="Arial Unicode MS"/>
          <w:b w:val="0"/>
          <w:sz w:val="20"/>
        </w:rPr>
        <w:t>.</w:t>
      </w:r>
      <w:proofErr w:type="gramEnd"/>
      <w:r>
        <w:rPr>
          <w:rFonts w:hAnsi="Arial Unicode MS"/>
          <w:b w:val="0"/>
          <w:sz w:val="20"/>
        </w:rPr>
        <w:t xml:space="preserve"> There shall be no alcoholic beverages served or consumed during any </w:t>
      </w:r>
      <w:proofErr w:type="spellStart"/>
      <w:proofErr w:type="gramStart"/>
      <w:r>
        <w:rPr>
          <w:rFonts w:hAnsi="Arial Unicode MS"/>
          <w:b w:val="0"/>
          <w:sz w:val="20"/>
        </w:rPr>
        <w:t>MoTMC</w:t>
      </w:r>
      <w:proofErr w:type="spellEnd"/>
      <w:r>
        <w:rPr>
          <w:rFonts w:hAnsi="Arial Unicode MS"/>
          <w:b w:val="0"/>
          <w:sz w:val="20"/>
        </w:rPr>
        <w:t xml:space="preserve">  meeting</w:t>
      </w:r>
      <w:proofErr w:type="gramEnd"/>
      <w:r>
        <w:rPr>
          <w:rFonts w:hAnsi="Arial Unicode MS"/>
          <w:b w:val="0"/>
          <w:sz w:val="20"/>
        </w:rPr>
        <w:t>.</w:t>
      </w:r>
    </w:p>
    <w:p w:rsidR="00EC2FE5" w:rsidRDefault="00EC2FE5" w:rsidP="00EC2FE5">
      <w:pPr>
        <w:pStyle w:val="Heading11"/>
        <w:rPr>
          <w:b w:val="0"/>
          <w:sz w:val="20"/>
        </w:rPr>
      </w:pPr>
    </w:p>
    <w:p w:rsidR="00EC2FE5" w:rsidRDefault="00EC2FE5" w:rsidP="00EC2FE5">
      <w:pPr>
        <w:pStyle w:val="Heading11"/>
        <w:jc w:val="center"/>
        <w:rPr>
          <w:b w:val="0"/>
          <w:sz w:val="20"/>
        </w:rPr>
      </w:pPr>
      <w:r>
        <w:rPr>
          <w:rFonts w:hAnsi="Arial Unicode MS"/>
          <w:b w:val="0"/>
          <w:sz w:val="20"/>
        </w:rPr>
        <w:t>ARTICLE VIII</w:t>
      </w:r>
    </w:p>
    <w:p w:rsidR="00EC2FE5" w:rsidRDefault="00EC2FE5" w:rsidP="00EC2FE5">
      <w:pPr>
        <w:pStyle w:val="Heading11"/>
        <w:jc w:val="center"/>
        <w:rPr>
          <w:b w:val="0"/>
          <w:sz w:val="20"/>
          <w:u w:val="single"/>
        </w:rPr>
      </w:pPr>
      <w:r>
        <w:rPr>
          <w:rFonts w:hAnsi="Arial Unicode MS"/>
          <w:sz w:val="20"/>
        </w:rPr>
        <w:t>COMMITTEES</w:t>
      </w:r>
    </w:p>
    <w:p w:rsidR="00EC2FE5" w:rsidRDefault="00EC2FE5" w:rsidP="00EC2FE5">
      <w:pPr>
        <w:pStyle w:val="Heading11"/>
        <w:jc w:val="center"/>
        <w:rPr>
          <w:b w:val="0"/>
          <w:sz w:val="20"/>
          <w:u w:val="single"/>
        </w:rPr>
      </w:pPr>
    </w:p>
    <w:p w:rsidR="00EC2FE5" w:rsidRDefault="00EC2FE5" w:rsidP="00EC2FE5">
      <w:pPr>
        <w:pStyle w:val="Heading11"/>
        <w:rPr>
          <w:b w:val="0"/>
          <w:sz w:val="20"/>
        </w:rPr>
      </w:pPr>
      <w:r>
        <w:rPr>
          <w:rFonts w:hAnsi="Arial Unicode MS"/>
          <w:b w:val="0"/>
          <w:sz w:val="20"/>
        </w:rPr>
        <w:t>The Chairman shall appoint committees as may be deemed necessary for programs, achievements or standards, nominations, and other purposes.</w:t>
      </w:r>
    </w:p>
    <w:p w:rsidR="00EC2FE5" w:rsidRDefault="00EC2FE5" w:rsidP="00EC2FE5">
      <w:pPr>
        <w:pStyle w:val="Heading11"/>
        <w:rPr>
          <w:b w:val="0"/>
          <w:sz w:val="20"/>
        </w:rPr>
      </w:pPr>
    </w:p>
    <w:p w:rsidR="00EC2FE5" w:rsidRDefault="00EC2FE5" w:rsidP="00EC2FE5">
      <w:pPr>
        <w:pStyle w:val="Heading11"/>
        <w:jc w:val="center"/>
        <w:rPr>
          <w:b w:val="0"/>
          <w:sz w:val="20"/>
        </w:rPr>
      </w:pPr>
      <w:r>
        <w:rPr>
          <w:rFonts w:hAnsi="Arial Unicode MS"/>
          <w:b w:val="0"/>
          <w:sz w:val="20"/>
        </w:rPr>
        <w:t>ARTICLE IX</w:t>
      </w:r>
    </w:p>
    <w:p w:rsidR="00EC2FE5" w:rsidRDefault="00EC2FE5" w:rsidP="00EC2FE5">
      <w:pPr>
        <w:pStyle w:val="Heading11"/>
        <w:jc w:val="center"/>
        <w:rPr>
          <w:b w:val="0"/>
          <w:sz w:val="20"/>
        </w:rPr>
      </w:pPr>
      <w:r>
        <w:rPr>
          <w:rFonts w:hAnsi="Arial Unicode MS"/>
          <w:sz w:val="20"/>
        </w:rPr>
        <w:t>QUORUM</w:t>
      </w:r>
    </w:p>
    <w:p w:rsidR="00EC2FE5" w:rsidRDefault="00EC2FE5" w:rsidP="00EC2FE5">
      <w:pPr>
        <w:pStyle w:val="Heading11"/>
        <w:rPr>
          <w:b w:val="0"/>
          <w:sz w:val="20"/>
        </w:rPr>
      </w:pPr>
      <w:r>
        <w:rPr>
          <w:rFonts w:hAnsi="Arial Unicode MS"/>
          <w:b w:val="0"/>
          <w:sz w:val="20"/>
        </w:rPr>
        <w:t xml:space="preserve">30% percent of the members of </w:t>
      </w:r>
      <w:proofErr w:type="spellStart"/>
      <w:r>
        <w:rPr>
          <w:rFonts w:hAnsi="Arial Unicode MS"/>
          <w:b w:val="0"/>
          <w:sz w:val="20"/>
        </w:rPr>
        <w:t>MoTMC</w:t>
      </w:r>
      <w:proofErr w:type="spellEnd"/>
      <w:r>
        <w:rPr>
          <w:rFonts w:hAnsi="Arial Unicode MS"/>
          <w:b w:val="0"/>
          <w:sz w:val="20"/>
        </w:rPr>
        <w:t xml:space="preserve">, in good standing, present at any regular or special meeting, called to order, after proper notice via the medium of the majority of the membership within 10 days prior to the meeting shall constitute a quorum. </w:t>
      </w:r>
    </w:p>
    <w:p w:rsidR="00EC2FE5" w:rsidRDefault="00EC2FE5" w:rsidP="00EC2FE5">
      <w:pPr>
        <w:pStyle w:val="Heading11"/>
        <w:rPr>
          <w:b w:val="0"/>
          <w:sz w:val="20"/>
        </w:rPr>
      </w:pPr>
    </w:p>
    <w:p w:rsidR="00EC2FE5" w:rsidRDefault="00EC2FE5" w:rsidP="00EC2FE5">
      <w:pPr>
        <w:pStyle w:val="Heading11"/>
        <w:jc w:val="center"/>
        <w:rPr>
          <w:b w:val="0"/>
          <w:sz w:val="20"/>
        </w:rPr>
      </w:pPr>
      <w:r>
        <w:rPr>
          <w:rFonts w:hAnsi="Arial Unicode MS"/>
          <w:b w:val="0"/>
          <w:sz w:val="20"/>
        </w:rPr>
        <w:t>ARTICLE X</w:t>
      </w:r>
    </w:p>
    <w:p w:rsidR="00EC2FE5" w:rsidRDefault="00EC2FE5" w:rsidP="00EC2FE5">
      <w:pPr>
        <w:pStyle w:val="Heading11"/>
        <w:jc w:val="center"/>
        <w:rPr>
          <w:b w:val="0"/>
          <w:sz w:val="20"/>
        </w:rPr>
      </w:pPr>
      <w:r>
        <w:rPr>
          <w:rFonts w:hAnsi="Arial Unicode MS"/>
          <w:sz w:val="20"/>
        </w:rPr>
        <w:t>RULES OF ORDER</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In all matters not</w:t>
      </w:r>
      <w:r w:rsidR="0092777C">
        <w:rPr>
          <w:rFonts w:hAnsi="Arial Unicode MS"/>
          <w:b w:val="0"/>
          <w:sz w:val="20"/>
        </w:rPr>
        <w:t xml:space="preserve"> covered heron, Roberts Rules of</w:t>
      </w:r>
      <w:r>
        <w:rPr>
          <w:rFonts w:hAnsi="Arial Unicode MS"/>
          <w:b w:val="0"/>
          <w:sz w:val="20"/>
        </w:rPr>
        <w:t xml:space="preserve"> Order, as may be periodically revised, shall govern the proceedings.</w:t>
      </w:r>
    </w:p>
    <w:p w:rsidR="00EC2FE5" w:rsidRDefault="00EC2FE5" w:rsidP="00EC2FE5">
      <w:pPr>
        <w:pStyle w:val="Heading11"/>
        <w:rPr>
          <w:b w:val="0"/>
          <w:sz w:val="20"/>
        </w:rPr>
      </w:pPr>
    </w:p>
    <w:p w:rsidR="00EC2FE5" w:rsidRDefault="00EC2FE5" w:rsidP="00EC2FE5">
      <w:pPr>
        <w:pStyle w:val="Heading11"/>
        <w:jc w:val="center"/>
        <w:rPr>
          <w:b w:val="0"/>
          <w:sz w:val="20"/>
        </w:rPr>
      </w:pPr>
      <w:r>
        <w:rPr>
          <w:rFonts w:hAnsi="Arial Unicode MS"/>
          <w:b w:val="0"/>
          <w:sz w:val="20"/>
        </w:rPr>
        <w:t>ARTICLE XI</w:t>
      </w:r>
    </w:p>
    <w:p w:rsidR="00EC2FE5" w:rsidRDefault="00EC2FE5" w:rsidP="00EC2FE5">
      <w:pPr>
        <w:pStyle w:val="Heading11"/>
        <w:jc w:val="center"/>
        <w:rPr>
          <w:b w:val="0"/>
          <w:sz w:val="20"/>
        </w:rPr>
      </w:pPr>
      <w:r>
        <w:rPr>
          <w:rFonts w:hAnsi="Arial Unicode MS"/>
          <w:sz w:val="20"/>
        </w:rPr>
        <w:t>AMENDMENTS</w:t>
      </w:r>
      <w:r>
        <w:rPr>
          <w:rFonts w:hAnsi="Arial Unicode MS"/>
          <w:b w:val="0"/>
          <w:sz w:val="20"/>
        </w:rPr>
        <w:t xml:space="preserve"> </w:t>
      </w:r>
      <w:r>
        <w:rPr>
          <w:rFonts w:hAnsi="Arial Unicode MS"/>
          <w:sz w:val="20"/>
        </w:rPr>
        <w:t>TO</w:t>
      </w:r>
      <w:r>
        <w:rPr>
          <w:rFonts w:hAnsi="Arial Unicode MS"/>
          <w:b w:val="0"/>
          <w:sz w:val="20"/>
        </w:rPr>
        <w:t xml:space="preserve"> </w:t>
      </w:r>
      <w:r>
        <w:rPr>
          <w:rFonts w:hAnsi="Arial Unicode MS"/>
          <w:sz w:val="20"/>
        </w:rPr>
        <w:t>BYLAWS</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#1.</w:t>
      </w:r>
      <w:proofErr w:type="gramEnd"/>
      <w:r>
        <w:rPr>
          <w:rFonts w:hAnsi="Arial Unicode MS"/>
          <w:b w:val="0"/>
          <w:sz w:val="20"/>
        </w:rPr>
        <w:t xml:space="preserve"> This Constitution and BYLAWS may hereafter be repealed, altered or amended by a 2/3 vote of the membership and only after members have received written notice of any such amendment before voting. The MoTA Board of Directors must ratify all amendments for inclusion in the BYLAWS. Amendments shall become effective on the date they are ratified by a majority vote of the MoTA Board of Directors.</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#2.</w:t>
      </w:r>
      <w:proofErr w:type="gramEnd"/>
      <w:r>
        <w:rPr>
          <w:rFonts w:hAnsi="Arial Unicode MS"/>
          <w:b w:val="0"/>
          <w:sz w:val="20"/>
        </w:rPr>
        <w:t xml:space="preserve">  Proposed amendments shall be filled with the Secretary/Treasurer no fewer than 30 days preceding a meeting the </w:t>
      </w:r>
      <w:proofErr w:type="spellStart"/>
      <w:r>
        <w:rPr>
          <w:rFonts w:hAnsi="Arial Unicode MS"/>
          <w:b w:val="0"/>
          <w:sz w:val="20"/>
        </w:rPr>
        <w:t>MoTMC</w:t>
      </w:r>
      <w:proofErr w:type="spellEnd"/>
      <w:r>
        <w:rPr>
          <w:rFonts w:hAnsi="Arial Unicode MS"/>
          <w:b w:val="0"/>
          <w:sz w:val="20"/>
        </w:rPr>
        <w:t xml:space="preserve">. </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#3.</w:t>
      </w:r>
      <w:proofErr w:type="gramEnd"/>
      <w:r>
        <w:rPr>
          <w:rFonts w:hAnsi="Arial Unicode MS"/>
          <w:b w:val="0"/>
          <w:sz w:val="20"/>
        </w:rPr>
        <w:t xml:space="preserve"> Proposed amendments will be communicated to the membership no fewer than (7) seven days preceding the meeting at which they are presented for council action.</w:t>
      </w: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sz w:val="20"/>
          <w:u w:val="single"/>
        </w:rPr>
        <w:t>Section #4.</w:t>
      </w:r>
      <w:proofErr w:type="gramEnd"/>
      <w:r>
        <w:rPr>
          <w:rFonts w:hAnsi="Arial Unicode MS"/>
          <w:b w:val="0"/>
          <w:sz w:val="20"/>
        </w:rPr>
        <w:t xml:space="preserve"> The Constitution and BYLAWS of the </w:t>
      </w:r>
      <w:proofErr w:type="spellStart"/>
      <w:r>
        <w:rPr>
          <w:rFonts w:hAnsi="Arial Unicode MS"/>
          <w:b w:val="0"/>
          <w:sz w:val="20"/>
        </w:rPr>
        <w:t>MoTMC</w:t>
      </w:r>
      <w:proofErr w:type="spellEnd"/>
      <w:r>
        <w:rPr>
          <w:rFonts w:hAnsi="Arial Unicode MS"/>
          <w:b w:val="0"/>
          <w:sz w:val="20"/>
        </w:rPr>
        <w:t xml:space="preserve"> shall be dated and signed by the Chairman of the MoTA and </w:t>
      </w:r>
      <w:proofErr w:type="spellStart"/>
      <w:r>
        <w:rPr>
          <w:rFonts w:hAnsi="Arial Unicode MS"/>
          <w:b w:val="0"/>
          <w:sz w:val="20"/>
        </w:rPr>
        <w:t>MoTMC</w:t>
      </w:r>
      <w:proofErr w:type="spellEnd"/>
      <w:r>
        <w:rPr>
          <w:rFonts w:hAnsi="Arial Unicode MS"/>
          <w:b w:val="0"/>
          <w:sz w:val="20"/>
        </w:rPr>
        <w:t xml:space="preserve"> as of the date they are submitted for ratification by the </w:t>
      </w:r>
      <w:proofErr w:type="spellStart"/>
      <w:r>
        <w:rPr>
          <w:rFonts w:hAnsi="Arial Unicode MS"/>
          <w:b w:val="0"/>
          <w:sz w:val="20"/>
        </w:rPr>
        <w:t>MoTMC</w:t>
      </w:r>
      <w:proofErr w:type="spellEnd"/>
      <w:r>
        <w:rPr>
          <w:rFonts w:hAnsi="Arial Unicode MS"/>
          <w:b w:val="0"/>
          <w:sz w:val="20"/>
        </w:rPr>
        <w:t xml:space="preserve"> before becoming effective.</w:t>
      </w:r>
    </w:p>
    <w:p w:rsidR="00EC2FE5" w:rsidRDefault="00EC2FE5" w:rsidP="00EC2FE5">
      <w:pPr>
        <w:pStyle w:val="Heading11"/>
        <w:rPr>
          <w:b w:val="0"/>
          <w:sz w:val="20"/>
        </w:rPr>
      </w:pPr>
    </w:p>
    <w:p w:rsidR="00EC2FE5" w:rsidRDefault="00EC2FE5" w:rsidP="00EC2FE5">
      <w:pPr>
        <w:pStyle w:val="Heading11"/>
        <w:jc w:val="center"/>
        <w:rPr>
          <w:b w:val="0"/>
          <w:sz w:val="20"/>
        </w:rPr>
      </w:pPr>
    </w:p>
    <w:p w:rsidR="00EC2FE5" w:rsidRDefault="00EC2FE5" w:rsidP="00EC2FE5">
      <w:pPr>
        <w:pStyle w:val="Heading11"/>
        <w:jc w:val="center"/>
        <w:rPr>
          <w:b w:val="0"/>
          <w:sz w:val="20"/>
        </w:rPr>
      </w:pPr>
      <w:r>
        <w:rPr>
          <w:rFonts w:hAnsi="Arial Unicode MS"/>
          <w:b w:val="0"/>
          <w:sz w:val="20"/>
        </w:rPr>
        <w:t>ARTICLE XII</w:t>
      </w:r>
    </w:p>
    <w:p w:rsidR="00EC2FE5" w:rsidRDefault="00EC2FE5" w:rsidP="00EC2FE5">
      <w:pPr>
        <w:pStyle w:val="Heading11"/>
        <w:jc w:val="center"/>
        <w:rPr>
          <w:b w:val="0"/>
          <w:sz w:val="20"/>
        </w:rPr>
      </w:pPr>
      <w:r>
        <w:rPr>
          <w:rFonts w:hAnsi="Arial Unicode MS"/>
          <w:sz w:val="20"/>
          <w:u w:val="single"/>
        </w:rPr>
        <w:t>ANTITRUST CONSIDERATIONS</w:t>
      </w:r>
    </w:p>
    <w:p w:rsidR="00EC2FE5" w:rsidRDefault="00EC2FE5" w:rsidP="00EC2FE5">
      <w:pPr>
        <w:pStyle w:val="Heading11"/>
        <w:jc w:val="center"/>
        <w:rPr>
          <w:b w:val="0"/>
          <w:sz w:val="20"/>
        </w:rPr>
      </w:pPr>
    </w:p>
    <w:p w:rsidR="00EC2FE5" w:rsidRDefault="00EC2FE5" w:rsidP="00EC2FE5">
      <w:pPr>
        <w:pStyle w:val="Heading11"/>
        <w:rPr>
          <w:b w:val="0"/>
          <w:sz w:val="20"/>
        </w:rPr>
      </w:pPr>
      <w:r>
        <w:rPr>
          <w:rFonts w:hAnsi="Arial Unicode MS"/>
          <w:b w:val="0"/>
          <w:sz w:val="20"/>
        </w:rPr>
        <w:t xml:space="preserve">The </w:t>
      </w:r>
      <w:proofErr w:type="spellStart"/>
      <w:r>
        <w:rPr>
          <w:rFonts w:hAnsi="Arial Unicode MS"/>
          <w:b w:val="0"/>
          <w:sz w:val="20"/>
        </w:rPr>
        <w:t>MoTMC</w:t>
      </w:r>
      <w:proofErr w:type="spellEnd"/>
      <w:r>
        <w:rPr>
          <w:rFonts w:hAnsi="Arial Unicode MS"/>
          <w:b w:val="0"/>
          <w:sz w:val="20"/>
        </w:rPr>
        <w:t xml:space="preserve"> shall conform to all federal and state regulations that are applicable to antitrust laws and shall not enter into activities that would violate such laws as they relate to freight pricing or such other activities that would pose such violations.</w:t>
      </w:r>
    </w:p>
    <w:p w:rsidR="00EC2FE5" w:rsidRDefault="00EC2FE5" w:rsidP="00EC2FE5">
      <w:pPr>
        <w:pStyle w:val="Heading11"/>
        <w:rPr>
          <w:b w:val="0"/>
          <w:sz w:val="20"/>
        </w:rPr>
      </w:pPr>
    </w:p>
    <w:p w:rsidR="00EC2FE5" w:rsidRDefault="00EC2FE5" w:rsidP="00EC2FE5">
      <w:pPr>
        <w:pStyle w:val="Heading11"/>
        <w:jc w:val="center"/>
        <w:rPr>
          <w:rFonts w:hAnsi="Arial Unicode MS"/>
          <w:b w:val="0"/>
          <w:sz w:val="20"/>
        </w:rPr>
      </w:pPr>
    </w:p>
    <w:p w:rsidR="00EC2FE5" w:rsidRDefault="00EC2FE5" w:rsidP="00EC2FE5">
      <w:pPr>
        <w:pStyle w:val="Heading11"/>
        <w:jc w:val="center"/>
        <w:rPr>
          <w:rFonts w:hAnsi="Arial Unicode MS"/>
          <w:b w:val="0"/>
          <w:sz w:val="20"/>
        </w:rPr>
      </w:pPr>
    </w:p>
    <w:p w:rsidR="00EC2FE5" w:rsidRDefault="00EC2FE5" w:rsidP="00EC2FE5">
      <w:pPr>
        <w:pStyle w:val="Heading11"/>
        <w:jc w:val="center"/>
        <w:rPr>
          <w:rFonts w:hAnsi="Arial Unicode MS"/>
          <w:b w:val="0"/>
          <w:sz w:val="20"/>
        </w:rPr>
      </w:pPr>
    </w:p>
    <w:p w:rsidR="00EC2FE5" w:rsidRDefault="00EC2FE5" w:rsidP="00EC2FE5">
      <w:pPr>
        <w:pStyle w:val="Heading11"/>
        <w:jc w:val="center"/>
        <w:rPr>
          <w:rFonts w:hAnsi="Arial Unicode MS"/>
          <w:b w:val="0"/>
          <w:sz w:val="20"/>
        </w:rPr>
      </w:pPr>
    </w:p>
    <w:p w:rsidR="00EC2FE5" w:rsidRDefault="00EC2FE5" w:rsidP="00EC2FE5">
      <w:pPr>
        <w:pStyle w:val="Heading11"/>
        <w:jc w:val="center"/>
        <w:rPr>
          <w:rFonts w:hAnsi="Arial Unicode MS"/>
          <w:b w:val="0"/>
          <w:sz w:val="20"/>
        </w:rPr>
      </w:pPr>
    </w:p>
    <w:p w:rsidR="00EC2FE5" w:rsidRDefault="00EC2FE5" w:rsidP="00EC2FE5">
      <w:pPr>
        <w:pStyle w:val="Heading11"/>
        <w:jc w:val="center"/>
        <w:rPr>
          <w:b w:val="0"/>
          <w:sz w:val="20"/>
        </w:rPr>
      </w:pPr>
      <w:r>
        <w:rPr>
          <w:rFonts w:hAnsi="Arial Unicode MS"/>
          <w:b w:val="0"/>
          <w:sz w:val="20"/>
        </w:rPr>
        <w:lastRenderedPageBreak/>
        <w:t>ARTICLE VIII</w:t>
      </w:r>
    </w:p>
    <w:p w:rsidR="00EC2FE5" w:rsidRDefault="00EC2FE5" w:rsidP="00EC2FE5">
      <w:pPr>
        <w:pStyle w:val="Heading11"/>
        <w:jc w:val="center"/>
        <w:rPr>
          <w:sz w:val="20"/>
        </w:rPr>
      </w:pPr>
      <w:r>
        <w:rPr>
          <w:rFonts w:hAnsi="Arial Unicode MS"/>
          <w:sz w:val="20"/>
        </w:rPr>
        <w:t>CERTIFICATION</w:t>
      </w:r>
    </w:p>
    <w:p w:rsidR="00EC2FE5" w:rsidRDefault="00EC2FE5" w:rsidP="00EC2FE5">
      <w:pPr>
        <w:pStyle w:val="Heading11"/>
        <w:rPr>
          <w:b w:val="0"/>
          <w:sz w:val="20"/>
        </w:rPr>
      </w:pPr>
    </w:p>
    <w:p w:rsidR="00EC2FE5" w:rsidRDefault="00EC2FE5" w:rsidP="00EC2FE5">
      <w:pPr>
        <w:pStyle w:val="Heading11"/>
        <w:rPr>
          <w:b w:val="0"/>
          <w:sz w:val="20"/>
        </w:rPr>
      </w:pPr>
      <w:r>
        <w:rPr>
          <w:rFonts w:hAnsi="Arial Unicode MS"/>
          <w:b w:val="0"/>
          <w:sz w:val="20"/>
        </w:rPr>
        <w:t>This Constitution and BYLAWS of the Missouri Trucking Association's Technology and Maintenance Council were approved for ratification by the Missouri Trucking Association's Board of Directors and its Technology and Maintenance Council on the     Day of.                , 2012.</w:t>
      </w:r>
    </w:p>
    <w:p w:rsidR="00EC2FE5" w:rsidRDefault="00EC2FE5" w:rsidP="00EC2FE5">
      <w:pPr>
        <w:pStyle w:val="Heading11"/>
        <w:rPr>
          <w:b w:val="0"/>
          <w:sz w:val="20"/>
        </w:rPr>
      </w:pPr>
    </w:p>
    <w:p w:rsidR="00EC2FE5" w:rsidRDefault="00EC2FE5" w:rsidP="00EC2FE5">
      <w:pPr>
        <w:pStyle w:val="Heading11"/>
        <w:rPr>
          <w:b w:val="0"/>
          <w:sz w:val="20"/>
        </w:rPr>
      </w:pPr>
    </w:p>
    <w:p w:rsidR="00EC2FE5" w:rsidRDefault="00EC2FE5" w:rsidP="00EC2FE5">
      <w:pPr>
        <w:pStyle w:val="Heading11"/>
        <w:rPr>
          <w:b w:val="0"/>
          <w:sz w:val="20"/>
        </w:rPr>
      </w:pPr>
    </w:p>
    <w:p w:rsidR="00EC2FE5" w:rsidRDefault="00EC2FE5" w:rsidP="00EC2FE5">
      <w:pPr>
        <w:pStyle w:val="Heading11"/>
        <w:rPr>
          <w:b w:val="0"/>
          <w:sz w:val="20"/>
        </w:rPr>
      </w:pPr>
    </w:p>
    <w:p w:rsidR="00EC2FE5" w:rsidRDefault="00EC2FE5" w:rsidP="00EC2FE5">
      <w:pPr>
        <w:pStyle w:val="Heading11"/>
        <w:rPr>
          <w:b w:val="0"/>
          <w:sz w:val="20"/>
        </w:rPr>
      </w:pPr>
      <w:proofErr w:type="gramStart"/>
      <w:r>
        <w:rPr>
          <w:rFonts w:hAnsi="Arial Unicode MS"/>
          <w:b w:val="0"/>
          <w:sz w:val="20"/>
        </w:rPr>
        <w:t>CHAIRMAN.</w:t>
      </w:r>
      <w:proofErr w:type="gramEnd"/>
      <w:r>
        <w:rPr>
          <w:rFonts w:hAnsi="Arial Unicode MS"/>
          <w:b w:val="0"/>
          <w:sz w:val="20"/>
        </w:rPr>
        <w:t xml:space="preserve">                                               CHAIRMAN,</w:t>
      </w:r>
    </w:p>
    <w:p w:rsidR="00EC2FE5" w:rsidRDefault="00EC2FE5" w:rsidP="00EC2FE5">
      <w:pPr>
        <w:pStyle w:val="Heading11"/>
        <w:rPr>
          <w:b w:val="0"/>
          <w:sz w:val="20"/>
        </w:rPr>
      </w:pPr>
      <w:r>
        <w:rPr>
          <w:rFonts w:hAnsi="Arial Unicode MS"/>
          <w:b w:val="0"/>
          <w:sz w:val="20"/>
        </w:rPr>
        <w:t>MISSOURI TRUCKING ASSOCIATION     MoTA's MAINTENANCE AND TECHNOLOGY    COUNCIL</w:t>
      </w:r>
    </w:p>
    <w:p w:rsidR="008916DB" w:rsidRDefault="008916DB"/>
    <w:sectPr w:rsidR="008916DB" w:rsidSect="00EC2F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5"/>
    <w:rsid w:val="007D5429"/>
    <w:rsid w:val="008916DB"/>
    <w:rsid w:val="0092777C"/>
    <w:rsid w:val="00B0366A"/>
    <w:rsid w:val="00B61310"/>
    <w:rsid w:val="00D264A4"/>
    <w:rsid w:val="00E659A2"/>
    <w:rsid w:val="00EC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1"/>
    <w:qFormat/>
    <w:rsid w:val="00EC2FE5"/>
    <w:pPr>
      <w:keepNext/>
      <w:spacing w:after="0" w:line="240" w:lineRule="auto"/>
      <w:outlineLvl w:val="0"/>
    </w:pPr>
    <w:rPr>
      <w:rFonts w:ascii="Helvetica" w:eastAsia="Arial Unicode MS" w:hAnsi="Helvetica" w:cs="Times New Roman"/>
      <w:b/>
      <w:color w:val="000000"/>
      <w:sz w:val="36"/>
      <w:szCs w:val="20"/>
    </w:rPr>
  </w:style>
  <w:style w:type="character" w:customStyle="1" w:styleId="Heading1Char">
    <w:name w:val="Heading 1 Char"/>
    <w:basedOn w:val="DefaultParagraphFont"/>
    <w:link w:val="Heading1"/>
    <w:uiPriority w:val="9"/>
    <w:rsid w:val="00EC2F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1"/>
    <w:qFormat/>
    <w:rsid w:val="00EC2FE5"/>
    <w:pPr>
      <w:keepNext/>
      <w:spacing w:after="0" w:line="240" w:lineRule="auto"/>
      <w:outlineLvl w:val="0"/>
    </w:pPr>
    <w:rPr>
      <w:rFonts w:ascii="Helvetica" w:eastAsia="Arial Unicode MS" w:hAnsi="Helvetica" w:cs="Times New Roman"/>
      <w:b/>
      <w:color w:val="000000"/>
      <w:sz w:val="36"/>
      <w:szCs w:val="20"/>
    </w:rPr>
  </w:style>
  <w:style w:type="character" w:customStyle="1" w:styleId="Heading1Char">
    <w:name w:val="Heading 1 Char"/>
    <w:basedOn w:val="DefaultParagraphFont"/>
    <w:link w:val="Heading1"/>
    <w:uiPriority w:val="9"/>
    <w:rsid w:val="00EC2F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Missouri Trucking Association</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darla</cp:lastModifiedBy>
  <cp:revision>2</cp:revision>
  <dcterms:created xsi:type="dcterms:W3CDTF">2012-08-27T15:30:00Z</dcterms:created>
  <dcterms:modified xsi:type="dcterms:W3CDTF">2012-08-27T15:30:00Z</dcterms:modified>
</cp:coreProperties>
</file>